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C42AA2"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Meeting</w:t>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t>Name</w:t>
      </w:r>
      <w:proofErr w:type="gramStart"/>
      <w:r w:rsidR="00580870">
        <w:rPr>
          <w:rFonts w:ascii="Georgia" w:eastAsia="Times New Roman" w:hAnsi="Georgia" w:cs="Times New Roman"/>
          <w:b/>
          <w:bCs/>
          <w:i/>
          <w:iCs/>
          <w:color w:val="000000"/>
          <w:kern w:val="36"/>
          <w:sz w:val="32"/>
          <w:szCs w:val="32"/>
        </w:rPr>
        <w:t>:_</w:t>
      </w:r>
      <w:proofErr w:type="gramEnd"/>
      <w:r w:rsidR="00580870">
        <w:rPr>
          <w:rFonts w:ascii="Georgia" w:eastAsia="Times New Roman" w:hAnsi="Georgia" w:cs="Times New Roman"/>
          <w:b/>
          <w:bCs/>
          <w:i/>
          <w:iCs/>
          <w:color w:val="000000"/>
          <w:kern w:val="36"/>
          <w:sz w:val="32"/>
          <w:szCs w:val="32"/>
        </w:rPr>
        <w:t>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83496" w:rsidRPr="00983496" w:rsidRDefault="00983496" w:rsidP="00983496">
      <w:pPr>
        <w:shd w:val="clear" w:color="auto" w:fill="FFFFFF"/>
        <w:spacing w:after="150" w:line="240" w:lineRule="auto"/>
        <w:outlineLvl w:val="0"/>
        <w:rPr>
          <w:rFonts w:ascii="Georgia" w:eastAsia="Times New Roman" w:hAnsi="Georgia" w:cs="Times New Roman"/>
          <w:b/>
          <w:bCs/>
          <w:i/>
          <w:iCs/>
          <w:color w:val="000000"/>
          <w:kern w:val="36"/>
          <w:sz w:val="48"/>
          <w:szCs w:val="48"/>
          <w:u w:val="single"/>
        </w:rPr>
      </w:pPr>
      <w:r w:rsidRPr="00983496">
        <w:rPr>
          <w:rFonts w:ascii="Georgia" w:eastAsia="Times New Roman" w:hAnsi="Georgia" w:cs="Times New Roman"/>
          <w:b/>
          <w:bCs/>
          <w:i/>
          <w:iCs/>
          <w:color w:val="000000"/>
          <w:kern w:val="36"/>
          <w:sz w:val="48"/>
          <w:szCs w:val="48"/>
          <w:u w:val="single"/>
        </w:rPr>
        <w:t xml:space="preserve">Gap </w:t>
      </w:r>
      <w:proofErr w:type="gramStart"/>
      <w:r w:rsidRPr="00983496">
        <w:rPr>
          <w:rFonts w:ascii="Georgia" w:eastAsia="Times New Roman" w:hAnsi="Georgia" w:cs="Times New Roman"/>
          <w:b/>
          <w:bCs/>
          <w:i/>
          <w:iCs/>
          <w:color w:val="000000"/>
          <w:kern w:val="36"/>
          <w:sz w:val="48"/>
          <w:szCs w:val="48"/>
          <w:u w:val="single"/>
        </w:rPr>
        <w:t>Between</w:t>
      </w:r>
      <w:proofErr w:type="gramEnd"/>
      <w:r w:rsidRPr="00983496">
        <w:rPr>
          <w:rFonts w:ascii="Georgia" w:eastAsia="Times New Roman" w:hAnsi="Georgia" w:cs="Times New Roman"/>
          <w:b/>
          <w:bCs/>
          <w:i/>
          <w:iCs/>
          <w:color w:val="000000"/>
          <w:kern w:val="36"/>
          <w:sz w:val="48"/>
          <w:szCs w:val="48"/>
          <w:u w:val="single"/>
        </w:rPr>
        <w:t xml:space="preserve"> Manhattan’s Rich and Poor Is Greatest in U.S., Census Finds</w:t>
      </w:r>
    </w:p>
    <w:p w:rsidR="00983496" w:rsidRP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proofErr w:type="gramStart"/>
      <w:r w:rsidRPr="00983496">
        <w:rPr>
          <w:rFonts w:ascii="Georgia" w:eastAsia="Times New Roman" w:hAnsi="Georgia" w:cs="Times New Roman"/>
          <w:b/>
          <w:bCs/>
          <w:color w:val="333333"/>
          <w:sz w:val="24"/>
          <w:szCs w:val="24"/>
        </w:rPr>
        <w:t>By </w:t>
      </w:r>
      <w:hyperlink r:id="rId5" w:tooltip="More Articles by SAM ROBERTS" w:history="1">
        <w:r w:rsidRPr="00983496">
          <w:rPr>
            <w:rFonts w:ascii="Georgia" w:eastAsia="Times New Roman" w:hAnsi="Georgia" w:cs="Times New Roman"/>
            <w:b/>
            <w:bCs/>
            <w:color w:val="000000"/>
            <w:sz w:val="24"/>
            <w:szCs w:val="24"/>
          </w:rPr>
          <w:t>SAM ROBERTS</w:t>
        </w:r>
      </w:hyperlink>
      <w:r w:rsidRPr="00983496">
        <w:rPr>
          <w:rFonts w:ascii="Georgia" w:eastAsia="Times New Roman" w:hAnsi="Georgia" w:cs="Times New Roman"/>
          <w:color w:val="333333"/>
          <w:sz w:val="24"/>
          <w:szCs w:val="24"/>
        </w:rPr>
        <w:t>SEPT.</w:t>
      </w:r>
      <w:proofErr w:type="gramEnd"/>
      <w:r w:rsidRPr="00983496">
        <w:rPr>
          <w:rFonts w:ascii="Georgia" w:eastAsia="Times New Roman" w:hAnsi="Georgia" w:cs="Times New Roman"/>
          <w:color w:val="333333"/>
          <w:sz w:val="24"/>
          <w:szCs w:val="24"/>
        </w:rPr>
        <w:t xml:space="preserve"> 17, 2014</w:t>
      </w: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Manhattan is becoming an island of extremes.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mean income of the top 5 percent of households in Manhattan soared 9 percent in 2013 over 2012, giving Manhattan the biggest dollar income gap of any county in the country, according to data from the Census Bureau.</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top 5 percent of households earned $864,394, or 88 </w:t>
            </w:r>
            <w:r w:rsidRPr="00983496">
              <w:rPr>
                <w:rFonts w:ascii="Georgia" w:hAnsi="Georgia"/>
                <w:color w:val="333333"/>
                <w:sz w:val="28"/>
                <w:szCs w:val="28"/>
              </w:rPr>
              <w:lastRenderedPageBreak/>
              <w:t>times as much as the poorest 20 percent, according to the Census Bureau’s American Community Survey, which is being released Thursday and covers the final year of the Bloomberg administration.</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recovery seems to be going to those at the top, much more than those in the middle, while those at the bottom may even be losing ground,” said Andrew A. </w:t>
            </w:r>
            <w:proofErr w:type="spellStart"/>
            <w:r w:rsidRPr="00983496">
              <w:rPr>
                <w:rFonts w:ascii="Georgia" w:hAnsi="Georgia"/>
                <w:color w:val="333333"/>
                <w:sz w:val="28"/>
                <w:szCs w:val="28"/>
              </w:rPr>
              <w:t>Beveridge</w:t>
            </w:r>
            <w:proofErr w:type="spellEnd"/>
            <w:r w:rsidRPr="00983496">
              <w:rPr>
                <w:rFonts w:ascii="Georgia" w:hAnsi="Georgia"/>
                <w:color w:val="333333"/>
                <w:sz w:val="28"/>
                <w:szCs w:val="28"/>
              </w:rPr>
              <w:t>, a sociologist at Queens College of the City University of New York. He attributed the disparity to the surging costs of housing and the lack of housing subsidies and other forms of public assistance available to many needy families.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wealthiest New Yorkers are benefiting in part from the rise of the financial industry, including hedge funds and investment banks, which has helped lift the income of the most affluent households to levels reached before the recession. The recession lasted roughly from 2007 to mid-2009.</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For all of New York City, median household income rose to $52,223 from $51,640, still well below the $55,307 recorded in 2008. Among racial and ethnic groups, non-Hispanic whites had the highest median income at $75,145, while Hispanics had the lowest income at $36,196. Household income climbed in every borough except Staten Island.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An analysis by William H. Frey, a demographer with the Brookings Institution, found that metropolitan New York had a modest decline in median household income compared with other major metropolitan areas, including Los Angeles and Phoenix.</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In Manhattan, the ratio between the top 20 percent and the lowest 20 percent </w:t>
            </w:r>
            <w:proofErr w:type="gramStart"/>
            <w:r w:rsidRPr="00983496">
              <w:rPr>
                <w:rFonts w:ascii="Georgia" w:hAnsi="Georgia"/>
                <w:color w:val="333333"/>
                <w:sz w:val="28"/>
                <w:szCs w:val="28"/>
              </w:rPr>
              <w:t>fluctuated</w:t>
            </w:r>
            <w:proofErr w:type="gramEnd"/>
            <w:r w:rsidRPr="00983496">
              <w:rPr>
                <w:rFonts w:ascii="Georgia" w:hAnsi="Georgia"/>
                <w:color w:val="333333"/>
                <w:sz w:val="28"/>
                <w:szCs w:val="28"/>
              </w:rPr>
              <w:t xml:space="preserve"> around 36 since 2006, but has soared more than 7 points since 2012.</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citywide poverty rate remained stalled at about 21 percent. About 1.7 million New Yorkers were living below the official federal threshold for poverty, with the biggest numerical increase among New Yorkers who are 18 to 64 years old.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In the metropolitan area, more people were living below the poverty threshold in 2013 than the year before. In 2012, the federal poverty threshold was $11,170 for an individual and $23,050 for a family of four.</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“It means that despite the fact that the recession is over we’re still seeing no basic improvement in poverty levels, and for African-Americans it seems to be getting gradually worse,” said David R. Jones, president of the Community Service Society, a research and advocacy group. “The escalation in rents is driving people to the wall.” About 45 percent of New York City households said they spent 35 percent or more of their income on housing.</w:t>
            </w:r>
          </w:p>
          <w:p w:rsidR="000F7C5D" w:rsidRDefault="000F7C5D" w:rsidP="000F7C5D">
            <w:pPr>
              <w:spacing w:line="360" w:lineRule="auto"/>
            </w:pPr>
            <w:r>
              <w:t>Turn Page</w:t>
            </w:r>
          </w:p>
          <w:p w:rsidR="00580870" w:rsidRDefault="00580870"/>
          <w:p w:rsidR="000F7C5D" w:rsidRDefault="000F7C5D"/>
          <w:p w:rsidR="000F7C5D" w:rsidRDefault="000F7C5D"/>
          <w:p w:rsidR="000F7C5D" w:rsidRDefault="000F7C5D"/>
          <w:p w:rsidR="000F7C5D" w:rsidRDefault="000F7C5D"/>
          <w:p w:rsidR="000F7C5D" w:rsidRDefault="000F7C5D"/>
          <w:p w:rsidR="000F7C5D" w:rsidRDefault="000F7C5D"/>
        </w:tc>
        <w:tc>
          <w:tcPr>
            <w:tcW w:w="3618" w:type="dxa"/>
            <w:tcBorders>
              <w:top w:val="nil"/>
              <w:left w:val="nil"/>
              <w:bottom w:val="nil"/>
              <w:right w:val="nil"/>
            </w:tcBorders>
          </w:tcPr>
          <w:p w:rsidR="00141B41" w:rsidRDefault="00141B41"/>
          <w:p w:rsidR="00C42AA2" w:rsidRDefault="00C42AA2"/>
          <w:p w:rsidR="000F7C5D" w:rsidRDefault="000F7C5D"/>
          <w:p w:rsidR="00141B41" w:rsidRDefault="00141B41">
            <w:r>
              <w:t>Mean- average</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0F7C5D" w:rsidRDefault="000F7C5D"/>
          <w:p w:rsidR="00BA29FF" w:rsidRDefault="00BA29FF"/>
          <w:p w:rsidR="00C42AA2" w:rsidRDefault="00C42AA2"/>
          <w:p w:rsidR="00BA29FF" w:rsidRDefault="00BA29FF"/>
          <w:p w:rsidR="00BA29FF" w:rsidRDefault="00BA29FF"/>
          <w:p w:rsidR="00BA29FF" w:rsidRDefault="00BA29FF"/>
          <w:p w:rsidR="000F7C5D" w:rsidRDefault="000F7C5D"/>
          <w:p w:rsidR="000F7C5D" w:rsidRDefault="000F7C5D"/>
          <w:p w:rsidR="00BA29FF" w:rsidRDefault="00BA29FF"/>
          <w:p w:rsidR="00C42AA2" w:rsidRDefault="00C42AA2"/>
          <w:p w:rsidR="00BA29FF" w:rsidRDefault="00BA29FF">
            <w:r>
              <w:t>Subsidies- money given by the government to help ease the cost of something (housing)</w:t>
            </w:r>
          </w:p>
          <w:p w:rsidR="00BA29FF" w:rsidRDefault="00BA29FF"/>
          <w:p w:rsidR="000F7C5D" w:rsidRDefault="000F7C5D"/>
          <w:p w:rsidR="000F7C5D" w:rsidRDefault="000F7C5D"/>
          <w:p w:rsidR="000F7C5D" w:rsidRDefault="000F7C5D"/>
          <w:p w:rsidR="00BA29FF" w:rsidRDefault="00BA29FF">
            <w:r>
              <w:t>Hedge Funds- group of investors</w:t>
            </w:r>
          </w:p>
          <w:p w:rsidR="00BA29FF" w:rsidRDefault="00BA29FF"/>
          <w:p w:rsidR="00BA29FF" w:rsidRDefault="00BA29FF"/>
          <w:p w:rsidR="000F7C5D" w:rsidRDefault="000F7C5D"/>
          <w:p w:rsidR="000F7C5D" w:rsidRDefault="000F7C5D"/>
          <w:p w:rsidR="000F7C5D" w:rsidRDefault="000F7C5D"/>
          <w:p w:rsidR="00BA29FF" w:rsidRDefault="00BA29FF">
            <w:r>
              <w:t>Recession- Downturn in the economy</w:t>
            </w:r>
          </w:p>
          <w:p w:rsidR="00BA29FF" w:rsidRDefault="00BA29FF"/>
          <w:p w:rsidR="00BA29FF" w:rsidRDefault="00BA29FF"/>
          <w:p w:rsidR="00BA29FF" w:rsidRDefault="00BA29FF"/>
          <w:p w:rsidR="00BA29FF" w:rsidRDefault="00BA29FF">
            <w:r>
              <w:t>Median- Middle of all numbers</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BA29FF" w:rsidRDefault="00BA29FF">
            <w:r>
              <w:t>Demographer- someone who studies populations</w:t>
            </w:r>
          </w:p>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BA29FF" w:rsidRDefault="00BA29FF">
            <w:r>
              <w:t>Fluctuated- changed, went in between</w:t>
            </w:r>
          </w:p>
          <w:p w:rsidR="00BA29FF" w:rsidRDefault="00BA29FF"/>
          <w:p w:rsidR="000F7C5D" w:rsidRDefault="000F7C5D"/>
          <w:p w:rsidR="000F7C5D" w:rsidRDefault="000F7C5D"/>
          <w:p w:rsidR="00BA29FF" w:rsidRDefault="00BA29FF"/>
          <w:p w:rsidR="00C42AA2" w:rsidRDefault="00C42AA2"/>
          <w:p w:rsidR="00BA29FF" w:rsidRDefault="00BA29FF"/>
          <w:p w:rsidR="000F7C5D" w:rsidRDefault="000F7C5D"/>
          <w:p w:rsidR="00BA29FF" w:rsidRDefault="00BA29FF">
            <w:r>
              <w:t>Threshold- limit/line</w:t>
            </w:r>
          </w:p>
          <w:p w:rsidR="00BA29FF" w:rsidRDefault="00BA29FF"/>
          <w:p w:rsidR="00BA29FF" w:rsidRDefault="00BA29FF"/>
          <w:p w:rsidR="00BA29FF" w:rsidRDefault="00BA29FF"/>
          <w:p w:rsidR="000F7C5D" w:rsidRDefault="000F7C5D"/>
          <w:p w:rsidR="000F7C5D" w:rsidRDefault="000F7C5D"/>
          <w:p w:rsidR="00BA29FF" w:rsidRDefault="00BA29FF">
            <w:r>
              <w:t>Metropolitan Area- NYC area</w:t>
            </w:r>
          </w:p>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w:t>
      </w:r>
      <w:proofErr w:type="spellStart"/>
      <w:r w:rsidR="000F7C5D">
        <w:rPr>
          <w:sz w:val="28"/>
          <w:szCs w:val="28"/>
        </w:rPr>
        <w:t>arcticle</w:t>
      </w:r>
      <w:proofErr w:type="spellEnd"/>
      <w:r w:rsidR="000F7C5D">
        <w:rPr>
          <w:sz w:val="28"/>
          <w:szCs w:val="28"/>
        </w:rPr>
        <w:t xml:space="preserv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7C5D"/>
    <w:rsid w:val="00141B41"/>
    <w:rsid w:val="00580870"/>
    <w:rsid w:val="00983496"/>
    <w:rsid w:val="00BA29FF"/>
    <w:rsid w:val="00BC34DF"/>
    <w:rsid w:val="00C4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opics.nytimes.com/top/reference/timestopics/people/r/sam_robe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5CE3A-A545-4EEC-9A10-BEE2AF4E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Gap Between Manhattan’s Rich and Poor Is Greatest in U.S., Census Finds</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2015-02-04T21:51:00Z</cp:lastPrinted>
  <dcterms:created xsi:type="dcterms:W3CDTF">2015-02-04T21:53:00Z</dcterms:created>
  <dcterms:modified xsi:type="dcterms:W3CDTF">2015-02-04T21:53:00Z</dcterms:modified>
</cp:coreProperties>
</file>