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08" w:rsidRDefault="00AA4AA1">
      <w:pPr>
        <w:rPr>
          <w:rFonts w:ascii="Times New Roman" w:hAnsi="Times New Roman"/>
          <w:b/>
          <w:sz w:val="32"/>
          <w:u w:val="single"/>
        </w:rPr>
      </w:pPr>
      <w:r>
        <w:rPr>
          <w:rFonts w:ascii="Times New Roman" w:hAnsi="Times New Roman"/>
          <w:b/>
          <w:sz w:val="32"/>
          <w:u w:val="single"/>
        </w:rPr>
        <w:t xml:space="preserve">Current Events- </w:t>
      </w:r>
      <w:r w:rsidR="00C179A9">
        <w:rPr>
          <w:rFonts w:ascii="Times New Roman" w:hAnsi="Times New Roman"/>
          <w:b/>
          <w:sz w:val="32"/>
          <w:u w:val="single"/>
        </w:rPr>
        <w:t>EXCEEDING</w:t>
      </w:r>
      <w:r>
        <w:rPr>
          <w:rFonts w:ascii="Times New Roman" w:hAnsi="Times New Roman"/>
          <w:b/>
          <w:sz w:val="32"/>
          <w:u w:val="single"/>
        </w:rPr>
        <w:tab/>
      </w:r>
      <w:r w:rsidR="00955008">
        <w:rPr>
          <w:rFonts w:ascii="Times New Roman" w:hAnsi="Times New Roman"/>
          <w:b/>
          <w:sz w:val="32"/>
          <w:u w:val="single"/>
        </w:rPr>
        <w:tab/>
      </w:r>
      <w:r w:rsidR="00955008">
        <w:rPr>
          <w:rFonts w:ascii="Times New Roman" w:hAnsi="Times New Roman"/>
          <w:b/>
          <w:sz w:val="32"/>
          <w:u w:val="single"/>
        </w:rPr>
        <w:tab/>
      </w:r>
      <w:r w:rsidR="00955008">
        <w:rPr>
          <w:rFonts w:ascii="Times New Roman" w:hAnsi="Times New Roman"/>
          <w:b/>
          <w:sz w:val="32"/>
          <w:u w:val="single"/>
        </w:rPr>
        <w:tab/>
        <w:t>Name:</w:t>
      </w:r>
      <w:r w:rsidR="00955008">
        <w:rPr>
          <w:rFonts w:ascii="Times New Roman" w:hAnsi="Times New Roman"/>
          <w:b/>
          <w:sz w:val="32"/>
          <w:u w:val="single"/>
        </w:rPr>
        <w:tab/>
      </w:r>
      <w:r w:rsidR="00955008">
        <w:rPr>
          <w:rFonts w:ascii="Times New Roman" w:hAnsi="Times New Roman"/>
          <w:b/>
          <w:sz w:val="32"/>
          <w:u w:val="single"/>
        </w:rPr>
        <w:tab/>
      </w:r>
      <w:r w:rsidR="00955008">
        <w:rPr>
          <w:rFonts w:ascii="Times New Roman" w:hAnsi="Times New Roman"/>
          <w:b/>
          <w:sz w:val="32"/>
          <w:u w:val="single"/>
        </w:rPr>
        <w:tab/>
      </w:r>
      <w:r w:rsidR="00955008">
        <w:rPr>
          <w:rFonts w:ascii="Times New Roman" w:hAnsi="Times New Roman"/>
          <w:b/>
          <w:sz w:val="32"/>
          <w:u w:val="single"/>
        </w:rPr>
        <w:tab/>
      </w:r>
      <w:r w:rsidR="00955008">
        <w:rPr>
          <w:rFonts w:ascii="Times New Roman" w:hAnsi="Times New Roman"/>
          <w:b/>
          <w:sz w:val="32"/>
          <w:u w:val="single"/>
        </w:rPr>
        <w:tab/>
      </w:r>
    </w:p>
    <w:p w:rsidR="00955008" w:rsidRPr="00C179A9" w:rsidRDefault="00955008">
      <w:pPr>
        <w:rPr>
          <w:rFonts w:ascii="Times New Roman" w:hAnsi="Times New Roman"/>
          <w:sz w:val="28"/>
          <w:u w:val="single"/>
        </w:rPr>
      </w:pPr>
      <w:r w:rsidRPr="001E35DE">
        <w:rPr>
          <w:rFonts w:ascii="Times New Roman" w:hAnsi="Times New Roman"/>
          <w:i/>
          <w:sz w:val="20"/>
          <w:szCs w:val="20"/>
        </w:rPr>
        <w:t>Ms. Bennett</w:t>
      </w:r>
      <w:r w:rsidR="00E02668">
        <w:rPr>
          <w:rFonts w:ascii="Times New Roman" w:hAnsi="Times New Roman"/>
          <w:i/>
          <w:sz w:val="20"/>
          <w:szCs w:val="20"/>
        </w:rPr>
        <w:tab/>
      </w:r>
      <w:r w:rsidR="00E02668">
        <w:rPr>
          <w:rFonts w:ascii="Times New Roman" w:hAnsi="Times New Roman"/>
          <w:i/>
          <w:sz w:val="20"/>
          <w:szCs w:val="20"/>
        </w:rPr>
        <w:tab/>
      </w:r>
      <w:r w:rsidRPr="001E35DE">
        <w:rPr>
          <w:rFonts w:ascii="Times New Roman" w:hAnsi="Times New Roman"/>
          <w:i/>
          <w:sz w:val="20"/>
          <w:szCs w:val="20"/>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Pr>
          <w:rFonts w:ascii="Times New Roman" w:hAnsi="Times New Roman"/>
          <w:i/>
          <w:sz w:val="28"/>
        </w:rPr>
        <w:tab/>
      </w:r>
      <w:r w:rsidR="001E35DE">
        <w:rPr>
          <w:rFonts w:ascii="Times New Roman" w:hAnsi="Times New Roman"/>
          <w:i/>
          <w:sz w:val="28"/>
        </w:rPr>
        <w:tab/>
      </w:r>
      <w:r>
        <w:rPr>
          <w:rFonts w:ascii="Times New Roman" w:hAnsi="Times New Roman"/>
          <w:sz w:val="28"/>
          <w:u w:val="single"/>
        </w:rPr>
        <w:t>Date:</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tbl>
      <w:tblPr>
        <w:tblStyle w:val="TableGrid"/>
        <w:tblW w:w="0" w:type="auto"/>
        <w:tblLook w:val="04A0"/>
      </w:tblPr>
      <w:tblGrid>
        <w:gridCol w:w="3672"/>
        <w:gridCol w:w="3672"/>
        <w:gridCol w:w="3672"/>
      </w:tblGrid>
      <w:tr w:rsidR="00C179A9" w:rsidTr="00FB13AC">
        <w:tc>
          <w:tcPr>
            <w:tcW w:w="3672" w:type="dxa"/>
          </w:tcPr>
          <w:p w:rsidR="00C179A9" w:rsidRDefault="00C179A9">
            <w:pPr>
              <w:rPr>
                <w:rFonts w:ascii="Times New Roman" w:hAnsi="Times New Roman"/>
                <w:i/>
                <w:sz w:val="16"/>
              </w:rPr>
            </w:pPr>
          </w:p>
        </w:tc>
        <w:tc>
          <w:tcPr>
            <w:tcW w:w="3672" w:type="dxa"/>
          </w:tcPr>
          <w:p w:rsidR="00C179A9" w:rsidRPr="00C179A9" w:rsidRDefault="00C179A9">
            <w:pPr>
              <w:rPr>
                <w:rFonts w:ascii="Times New Roman" w:hAnsi="Times New Roman"/>
                <w:b/>
                <w:sz w:val="22"/>
                <w:szCs w:val="22"/>
              </w:rPr>
            </w:pPr>
            <w:r w:rsidRPr="00C179A9">
              <w:rPr>
                <w:rFonts w:ascii="Times New Roman" w:hAnsi="Times New Roman"/>
                <w:b/>
                <w:sz w:val="22"/>
                <w:szCs w:val="22"/>
                <w:u w:val="single"/>
              </w:rPr>
              <w:t>Article #1:</w:t>
            </w:r>
            <w:r w:rsidRPr="00C179A9">
              <w:rPr>
                <w:rFonts w:ascii="Times New Roman" w:hAnsi="Times New Roman"/>
                <w:b/>
                <w:sz w:val="22"/>
                <w:szCs w:val="22"/>
              </w:rPr>
              <w:t xml:space="preserve"> </w:t>
            </w:r>
            <w:r w:rsidRPr="00C179A9">
              <w:rPr>
                <w:rFonts w:ascii="Times New Roman" w:hAnsi="Times New Roman"/>
                <w:b/>
                <w:sz w:val="16"/>
                <w:szCs w:val="16"/>
              </w:rPr>
              <w:t>The main article you write about</w:t>
            </w:r>
          </w:p>
        </w:tc>
        <w:tc>
          <w:tcPr>
            <w:tcW w:w="3672" w:type="dxa"/>
          </w:tcPr>
          <w:p w:rsidR="00C179A9" w:rsidRPr="00C179A9" w:rsidRDefault="00C179A9">
            <w:pPr>
              <w:rPr>
                <w:rFonts w:ascii="Times New Roman" w:hAnsi="Times New Roman"/>
                <w:b/>
                <w:sz w:val="22"/>
                <w:szCs w:val="22"/>
              </w:rPr>
            </w:pPr>
            <w:r w:rsidRPr="00C179A9">
              <w:rPr>
                <w:rFonts w:ascii="Times New Roman" w:hAnsi="Times New Roman"/>
                <w:b/>
                <w:sz w:val="22"/>
                <w:szCs w:val="22"/>
                <w:u w:val="single"/>
              </w:rPr>
              <w:t>Article #2:</w:t>
            </w:r>
            <w:r w:rsidRPr="00C179A9">
              <w:rPr>
                <w:rFonts w:ascii="Times New Roman" w:hAnsi="Times New Roman"/>
                <w:b/>
                <w:sz w:val="22"/>
                <w:szCs w:val="22"/>
              </w:rPr>
              <w:t xml:space="preserve"> </w:t>
            </w:r>
            <w:r w:rsidRPr="00C179A9">
              <w:rPr>
                <w:rFonts w:ascii="Times New Roman" w:hAnsi="Times New Roman"/>
                <w:b/>
                <w:sz w:val="16"/>
                <w:szCs w:val="16"/>
              </w:rPr>
              <w:t>Used for comparison (the last task)</w:t>
            </w:r>
          </w:p>
        </w:tc>
      </w:tr>
      <w:tr w:rsidR="00C179A9" w:rsidTr="00FB13AC">
        <w:tc>
          <w:tcPr>
            <w:tcW w:w="3672" w:type="dxa"/>
          </w:tcPr>
          <w:p w:rsidR="00C179A9" w:rsidRPr="00C179A9" w:rsidRDefault="00C179A9">
            <w:pPr>
              <w:rPr>
                <w:rFonts w:ascii="Times New Roman" w:hAnsi="Times New Roman"/>
                <w:b/>
                <w:sz w:val="20"/>
                <w:szCs w:val="20"/>
              </w:rPr>
            </w:pPr>
            <w:r w:rsidRPr="00C179A9">
              <w:rPr>
                <w:rFonts w:ascii="Times New Roman" w:hAnsi="Times New Roman"/>
                <w:b/>
                <w:sz w:val="20"/>
                <w:szCs w:val="20"/>
              </w:rPr>
              <w:t>Name of Article:</w:t>
            </w:r>
          </w:p>
        </w:tc>
        <w:tc>
          <w:tcPr>
            <w:tcW w:w="3672" w:type="dxa"/>
          </w:tcPr>
          <w:p w:rsidR="00C179A9" w:rsidRDefault="00C179A9">
            <w:pPr>
              <w:rPr>
                <w:rFonts w:ascii="Times New Roman" w:hAnsi="Times New Roman"/>
                <w:i/>
                <w:sz w:val="16"/>
              </w:rPr>
            </w:pPr>
          </w:p>
          <w:p w:rsidR="00C179A9" w:rsidRDefault="00C179A9">
            <w:pPr>
              <w:rPr>
                <w:rFonts w:ascii="Times New Roman" w:hAnsi="Times New Roman"/>
                <w:i/>
                <w:sz w:val="16"/>
              </w:rPr>
            </w:pPr>
          </w:p>
          <w:p w:rsidR="00C179A9" w:rsidRDefault="00C179A9">
            <w:pPr>
              <w:rPr>
                <w:rFonts w:ascii="Times New Roman" w:hAnsi="Times New Roman"/>
                <w:i/>
                <w:sz w:val="16"/>
              </w:rPr>
            </w:pPr>
          </w:p>
        </w:tc>
        <w:tc>
          <w:tcPr>
            <w:tcW w:w="3672" w:type="dxa"/>
          </w:tcPr>
          <w:p w:rsidR="00C179A9" w:rsidRDefault="00C179A9">
            <w:pPr>
              <w:rPr>
                <w:rFonts w:ascii="Times New Roman" w:hAnsi="Times New Roman"/>
                <w:i/>
                <w:sz w:val="16"/>
              </w:rPr>
            </w:pPr>
          </w:p>
        </w:tc>
      </w:tr>
      <w:tr w:rsidR="00C179A9" w:rsidTr="00FB13AC">
        <w:tc>
          <w:tcPr>
            <w:tcW w:w="3672" w:type="dxa"/>
          </w:tcPr>
          <w:p w:rsidR="00C179A9" w:rsidRDefault="00C179A9">
            <w:pPr>
              <w:rPr>
                <w:rFonts w:ascii="Times New Roman" w:hAnsi="Times New Roman"/>
                <w:b/>
                <w:sz w:val="20"/>
                <w:szCs w:val="20"/>
              </w:rPr>
            </w:pPr>
            <w:r w:rsidRPr="00C179A9">
              <w:rPr>
                <w:rFonts w:ascii="Times New Roman" w:hAnsi="Times New Roman"/>
                <w:b/>
                <w:sz w:val="20"/>
                <w:szCs w:val="20"/>
              </w:rPr>
              <w:t xml:space="preserve">Name of Newspaper/ </w:t>
            </w:r>
          </w:p>
          <w:p w:rsidR="00C179A9" w:rsidRPr="00C179A9" w:rsidRDefault="00C179A9">
            <w:pPr>
              <w:rPr>
                <w:rFonts w:ascii="Times New Roman" w:hAnsi="Times New Roman"/>
                <w:b/>
                <w:sz w:val="20"/>
                <w:szCs w:val="20"/>
              </w:rPr>
            </w:pPr>
            <w:r w:rsidRPr="00C179A9">
              <w:rPr>
                <w:rFonts w:ascii="Times New Roman" w:hAnsi="Times New Roman"/>
                <w:b/>
                <w:sz w:val="20"/>
                <w:szCs w:val="20"/>
              </w:rPr>
              <w:t>Website/ Magazine</w:t>
            </w:r>
          </w:p>
        </w:tc>
        <w:tc>
          <w:tcPr>
            <w:tcW w:w="3672" w:type="dxa"/>
          </w:tcPr>
          <w:p w:rsidR="00C179A9" w:rsidRDefault="00C179A9">
            <w:pPr>
              <w:rPr>
                <w:rFonts w:ascii="Times New Roman" w:hAnsi="Times New Roman"/>
                <w:i/>
                <w:sz w:val="16"/>
              </w:rPr>
            </w:pPr>
          </w:p>
          <w:p w:rsidR="00C179A9" w:rsidRDefault="00C179A9">
            <w:pPr>
              <w:rPr>
                <w:rFonts w:ascii="Times New Roman" w:hAnsi="Times New Roman"/>
                <w:i/>
                <w:sz w:val="16"/>
              </w:rPr>
            </w:pPr>
          </w:p>
          <w:p w:rsidR="00C179A9" w:rsidRDefault="00C179A9">
            <w:pPr>
              <w:rPr>
                <w:rFonts w:ascii="Times New Roman" w:hAnsi="Times New Roman"/>
                <w:i/>
                <w:sz w:val="16"/>
              </w:rPr>
            </w:pPr>
          </w:p>
        </w:tc>
        <w:tc>
          <w:tcPr>
            <w:tcW w:w="3672" w:type="dxa"/>
          </w:tcPr>
          <w:p w:rsidR="00C179A9" w:rsidRDefault="00C179A9">
            <w:pPr>
              <w:rPr>
                <w:rFonts w:ascii="Times New Roman" w:hAnsi="Times New Roman"/>
                <w:i/>
                <w:sz w:val="16"/>
              </w:rPr>
            </w:pPr>
          </w:p>
        </w:tc>
      </w:tr>
      <w:tr w:rsidR="00C179A9" w:rsidTr="00FB13AC">
        <w:tc>
          <w:tcPr>
            <w:tcW w:w="3672" w:type="dxa"/>
          </w:tcPr>
          <w:p w:rsidR="00C179A9" w:rsidRPr="00C179A9" w:rsidRDefault="00C179A9">
            <w:pPr>
              <w:rPr>
                <w:rFonts w:ascii="Times New Roman" w:hAnsi="Times New Roman"/>
                <w:b/>
                <w:sz w:val="20"/>
                <w:szCs w:val="20"/>
              </w:rPr>
            </w:pPr>
            <w:r w:rsidRPr="00C179A9">
              <w:rPr>
                <w:rFonts w:ascii="Times New Roman" w:hAnsi="Times New Roman"/>
                <w:b/>
                <w:sz w:val="20"/>
                <w:szCs w:val="20"/>
              </w:rPr>
              <w:t>Date of Publication:</w:t>
            </w:r>
          </w:p>
        </w:tc>
        <w:tc>
          <w:tcPr>
            <w:tcW w:w="3672" w:type="dxa"/>
          </w:tcPr>
          <w:p w:rsidR="00C179A9" w:rsidRDefault="00C179A9">
            <w:pPr>
              <w:rPr>
                <w:rFonts w:ascii="Times New Roman" w:hAnsi="Times New Roman"/>
                <w:i/>
                <w:sz w:val="16"/>
              </w:rPr>
            </w:pPr>
          </w:p>
          <w:p w:rsidR="00C179A9" w:rsidRDefault="00C179A9">
            <w:pPr>
              <w:rPr>
                <w:rFonts w:ascii="Times New Roman" w:hAnsi="Times New Roman"/>
                <w:i/>
                <w:sz w:val="16"/>
              </w:rPr>
            </w:pPr>
          </w:p>
        </w:tc>
        <w:tc>
          <w:tcPr>
            <w:tcW w:w="3672" w:type="dxa"/>
          </w:tcPr>
          <w:p w:rsidR="00C179A9" w:rsidRDefault="00C179A9">
            <w:pPr>
              <w:rPr>
                <w:rFonts w:ascii="Times New Roman" w:hAnsi="Times New Roman"/>
                <w:i/>
                <w:sz w:val="16"/>
              </w:rPr>
            </w:pPr>
          </w:p>
        </w:tc>
      </w:tr>
    </w:tbl>
    <w:p w:rsidR="00955008" w:rsidRPr="00FB13AC" w:rsidRDefault="00955008">
      <w:pPr>
        <w:rPr>
          <w:rFonts w:ascii="Times New Roman" w:hAnsi="Times New Roman"/>
          <w:sz w:val="16"/>
          <w:szCs w:val="16"/>
        </w:rPr>
      </w:pPr>
      <w:r w:rsidRPr="00FB13AC">
        <w:rPr>
          <w:rFonts w:ascii="Times New Roman" w:hAnsi="Times New Roman"/>
          <w:b/>
          <w:sz w:val="16"/>
          <w:szCs w:val="16"/>
          <w:u w:val="single"/>
        </w:rPr>
        <w:t>Questions:</w:t>
      </w:r>
      <w:r w:rsidRPr="00FB13AC">
        <w:rPr>
          <w:rFonts w:ascii="Times New Roman" w:hAnsi="Times New Roman"/>
          <w:sz w:val="16"/>
          <w:szCs w:val="16"/>
        </w:rPr>
        <w:t xml:space="preserve"> Please answer all of the following questions using all the space provided. If you require additional space, please attach on </w:t>
      </w:r>
      <w:r w:rsidR="00C179A9" w:rsidRPr="00FB13AC">
        <w:rPr>
          <w:rFonts w:ascii="Times New Roman" w:hAnsi="Times New Roman"/>
          <w:sz w:val="16"/>
          <w:szCs w:val="16"/>
        </w:rPr>
        <w:t xml:space="preserve">loose-leaf. Please incorporate </w:t>
      </w:r>
      <w:r w:rsidR="00C179A9" w:rsidRPr="00FB13AC">
        <w:rPr>
          <w:rFonts w:ascii="Times New Roman" w:hAnsi="Times New Roman"/>
          <w:b/>
          <w:i/>
          <w:sz w:val="16"/>
          <w:szCs w:val="16"/>
          <w:u w:val="single"/>
        </w:rPr>
        <w:t xml:space="preserve">2 </w:t>
      </w:r>
      <w:r w:rsidRPr="00FB13AC">
        <w:rPr>
          <w:rFonts w:ascii="Times New Roman" w:hAnsi="Times New Roman"/>
          <w:b/>
          <w:i/>
          <w:sz w:val="16"/>
          <w:szCs w:val="16"/>
          <w:u w:val="single"/>
        </w:rPr>
        <w:t>quote</w:t>
      </w:r>
      <w:r w:rsidR="00C179A9" w:rsidRPr="00FB13AC">
        <w:rPr>
          <w:rFonts w:ascii="Times New Roman" w:hAnsi="Times New Roman"/>
          <w:sz w:val="16"/>
          <w:szCs w:val="16"/>
        </w:rPr>
        <w:t xml:space="preserve">s </w:t>
      </w:r>
      <w:r w:rsidRPr="00FB13AC">
        <w:rPr>
          <w:rFonts w:ascii="Times New Roman" w:hAnsi="Times New Roman"/>
          <w:sz w:val="16"/>
          <w:szCs w:val="16"/>
        </w:rPr>
        <w:t>from the article somewhere in your answer. If you cannot “dig deeper” into your article, then perhaps you should select another article. For example, with the Motorcycle Road Rage article we all discussed, to dig deeper you should question safety, police presence, etc.</w:t>
      </w:r>
    </w:p>
    <w:p w:rsidR="00955008" w:rsidRPr="001E35DE" w:rsidRDefault="00955008">
      <w:pPr>
        <w:rPr>
          <w:rFonts w:ascii="Times New Roman" w:hAnsi="Times New Roman"/>
          <w:sz w:val="16"/>
          <w:szCs w:val="16"/>
        </w:rPr>
      </w:pPr>
    </w:p>
    <w:p w:rsidR="00955008" w:rsidRDefault="00955008">
      <w:pPr>
        <w:rPr>
          <w:rFonts w:ascii="Times New Roman" w:hAnsi="Times New Roman"/>
          <w:i/>
        </w:rPr>
      </w:pPr>
      <w:r>
        <w:rPr>
          <w:rFonts w:ascii="Times New Roman" w:hAnsi="Times New Roman"/>
          <w:b/>
          <w:u w:val="single"/>
        </w:rPr>
        <w:t>Tasks:</w:t>
      </w:r>
      <w:r>
        <w:rPr>
          <w:rFonts w:ascii="Times New Roman" w:hAnsi="Times New Roman"/>
        </w:rPr>
        <w:t xml:space="preserve"> </w:t>
      </w:r>
      <w:r>
        <w:rPr>
          <w:rFonts w:ascii="Times New Roman" w:hAnsi="Times New Roman"/>
          <w:i/>
        </w:rPr>
        <w:t>Check boxes when you complete the tasks.</w:t>
      </w:r>
    </w:p>
    <w:p w:rsidR="00955008" w:rsidRPr="001E35DE" w:rsidRDefault="00955008">
      <w:pPr>
        <w:tabs>
          <w:tab w:val="left" w:pos="1440"/>
        </w:tabs>
        <w:rPr>
          <w:rFonts w:ascii="Times New Roman" w:hAnsi="Times New Roman"/>
          <w:sz w:val="16"/>
          <w:szCs w:val="16"/>
        </w:rPr>
      </w:pPr>
      <w:r>
        <w:rPr>
          <w:rFonts w:ascii="Times New Roman" w:hAnsi="Times New Roman"/>
        </w:rPr>
        <w:tab/>
      </w:r>
    </w:p>
    <w:p w:rsidR="00955008" w:rsidRPr="00FB13AC" w:rsidRDefault="00955008">
      <w:pPr>
        <w:ind w:left="1440"/>
        <w:rPr>
          <w:rFonts w:ascii="Times New Roman" w:hAnsi="Times New Roman"/>
          <w:sz w:val="22"/>
          <w:szCs w:val="22"/>
        </w:rPr>
      </w:pPr>
      <w:r w:rsidRPr="00FB13AC">
        <w:rPr>
          <w:rFonts w:ascii="Times New Roman" w:hAnsi="Times New Roman"/>
          <w:sz w:val="22"/>
          <w:szCs w:val="22"/>
        </w:rPr>
        <w:t xml:space="preserve">� Summarize the article </w:t>
      </w:r>
      <w:r w:rsidRPr="00FB13AC">
        <w:rPr>
          <w:rFonts w:ascii="Times New Roman" w:hAnsi="Times New Roman"/>
          <w:i/>
          <w:sz w:val="22"/>
          <w:szCs w:val="22"/>
        </w:rPr>
        <w:t xml:space="preserve">in </w:t>
      </w:r>
      <w:r w:rsidRPr="00FB13AC">
        <w:rPr>
          <w:rFonts w:ascii="Times New Roman" w:hAnsi="Times New Roman"/>
          <w:b/>
          <w:i/>
          <w:sz w:val="22"/>
          <w:szCs w:val="22"/>
        </w:rPr>
        <w:t>your own words</w:t>
      </w:r>
      <w:r w:rsidRPr="00FB13AC">
        <w:rPr>
          <w:rFonts w:ascii="Times New Roman" w:hAnsi="Times New Roman"/>
          <w:i/>
          <w:sz w:val="22"/>
          <w:szCs w:val="22"/>
        </w:rPr>
        <w:t>.</w:t>
      </w:r>
      <w:r w:rsidRPr="00FB13AC">
        <w:rPr>
          <w:rFonts w:ascii="Times New Roman" w:hAnsi="Times New Roman"/>
          <w:sz w:val="22"/>
          <w:szCs w:val="22"/>
        </w:rPr>
        <w:t xml:space="preserve"> You should include the 5W’s: Who, What, When, Where, and Why.</w:t>
      </w:r>
    </w:p>
    <w:p w:rsidR="00955008" w:rsidRDefault="00955008">
      <w:pPr>
        <w:ind w:left="1440"/>
        <w:rPr>
          <w:rFonts w:ascii="Times New Roman" w:hAnsi="Times New Roman"/>
          <w:sz w:val="16"/>
        </w:rPr>
      </w:pPr>
    </w:p>
    <w:p w:rsidR="00955008" w:rsidRPr="00FB13AC" w:rsidRDefault="00955008">
      <w:pPr>
        <w:ind w:left="1440"/>
        <w:rPr>
          <w:rFonts w:ascii="Times New Roman" w:hAnsi="Times New Roman"/>
          <w:sz w:val="22"/>
          <w:szCs w:val="22"/>
        </w:rPr>
      </w:pPr>
      <w:r w:rsidRPr="00FB13AC">
        <w:rPr>
          <w:rFonts w:ascii="Times New Roman" w:hAnsi="Times New Roman"/>
          <w:sz w:val="22"/>
          <w:szCs w:val="22"/>
        </w:rPr>
        <w:t>� What is your “gut” reaction to the article?</w:t>
      </w:r>
    </w:p>
    <w:p w:rsidR="00955008" w:rsidRDefault="00955008">
      <w:pPr>
        <w:ind w:left="1440"/>
        <w:rPr>
          <w:rFonts w:ascii="Times New Roman" w:hAnsi="Times New Roman"/>
          <w:sz w:val="16"/>
        </w:rPr>
      </w:pPr>
    </w:p>
    <w:p w:rsidR="00955008" w:rsidRPr="00FB13AC" w:rsidRDefault="00955008">
      <w:pPr>
        <w:ind w:left="1440"/>
        <w:rPr>
          <w:rFonts w:ascii="Times New Roman" w:hAnsi="Times New Roman"/>
          <w:sz w:val="22"/>
          <w:szCs w:val="22"/>
        </w:rPr>
      </w:pPr>
      <w:r w:rsidRPr="00FB13AC">
        <w:rPr>
          <w:rFonts w:ascii="Times New Roman" w:hAnsi="Times New Roman"/>
          <w:sz w:val="22"/>
          <w:szCs w:val="22"/>
        </w:rPr>
        <w:t>� Does the information in this article affect you? Who does it affect and how?</w:t>
      </w:r>
    </w:p>
    <w:p w:rsidR="00955008" w:rsidRDefault="00955008">
      <w:pPr>
        <w:ind w:left="1440"/>
        <w:rPr>
          <w:rFonts w:ascii="Times New Roman" w:hAnsi="Times New Roman"/>
          <w:sz w:val="16"/>
        </w:rPr>
      </w:pPr>
    </w:p>
    <w:p w:rsidR="00955008" w:rsidRPr="00FB13AC" w:rsidRDefault="00955008">
      <w:pPr>
        <w:ind w:left="1440"/>
        <w:rPr>
          <w:rFonts w:ascii="Times New Roman" w:hAnsi="Times New Roman"/>
          <w:sz w:val="22"/>
          <w:szCs w:val="22"/>
        </w:rPr>
      </w:pPr>
      <w:r w:rsidRPr="00FB13AC">
        <w:rPr>
          <w:rFonts w:ascii="Times New Roman" w:hAnsi="Times New Roman"/>
          <w:sz w:val="22"/>
          <w:szCs w:val="22"/>
        </w:rPr>
        <w:t>� What is something you learned from the article?</w:t>
      </w:r>
    </w:p>
    <w:p w:rsidR="00955008" w:rsidRDefault="00955008">
      <w:pPr>
        <w:ind w:left="1440"/>
        <w:rPr>
          <w:rFonts w:ascii="Times New Roman" w:hAnsi="Times New Roman"/>
          <w:sz w:val="16"/>
        </w:rPr>
      </w:pPr>
    </w:p>
    <w:p w:rsidR="00955008" w:rsidRPr="00FB13AC" w:rsidRDefault="00955008">
      <w:pPr>
        <w:ind w:left="1440"/>
        <w:rPr>
          <w:rFonts w:ascii="Times New Roman" w:hAnsi="Times New Roman"/>
          <w:sz w:val="22"/>
          <w:szCs w:val="22"/>
        </w:rPr>
      </w:pPr>
      <w:r w:rsidRPr="00FB13AC">
        <w:rPr>
          <w:rFonts w:ascii="Times New Roman" w:hAnsi="Times New Roman"/>
          <w:sz w:val="22"/>
          <w:szCs w:val="22"/>
        </w:rPr>
        <w:t>�</w:t>
      </w:r>
      <w:r w:rsidR="005827B6" w:rsidRPr="00FB13AC">
        <w:rPr>
          <w:rFonts w:ascii="Times New Roman" w:hAnsi="Times New Roman"/>
          <w:sz w:val="22"/>
          <w:szCs w:val="22"/>
        </w:rPr>
        <w:t xml:space="preserve"> How does</w:t>
      </w:r>
      <w:r w:rsidRPr="00FB13AC">
        <w:rPr>
          <w:rFonts w:ascii="Times New Roman" w:hAnsi="Times New Roman"/>
          <w:sz w:val="22"/>
          <w:szCs w:val="22"/>
        </w:rPr>
        <w:t xml:space="preserve"> this article connect to others you have read or your own life?</w:t>
      </w:r>
    </w:p>
    <w:p w:rsidR="00955008" w:rsidRDefault="00955008">
      <w:pPr>
        <w:ind w:left="1440"/>
        <w:rPr>
          <w:rFonts w:ascii="Times New Roman" w:hAnsi="Times New Roman"/>
          <w:sz w:val="16"/>
        </w:rPr>
      </w:pPr>
    </w:p>
    <w:p w:rsidR="00955008" w:rsidRPr="00FB13AC" w:rsidRDefault="00955008">
      <w:pPr>
        <w:ind w:left="1440"/>
        <w:rPr>
          <w:rFonts w:ascii="Times New Roman" w:hAnsi="Times New Roman"/>
          <w:sz w:val="22"/>
          <w:szCs w:val="22"/>
        </w:rPr>
      </w:pPr>
      <w:r w:rsidRPr="00FB13AC">
        <w:rPr>
          <w:rFonts w:ascii="Times New Roman" w:hAnsi="Times New Roman"/>
          <w:sz w:val="22"/>
          <w:szCs w:val="22"/>
        </w:rPr>
        <w:t>� What are additional questions you have about this article? Include who you would direct them to- either me, the newspaper, or someone featured in the article.</w:t>
      </w:r>
    </w:p>
    <w:p w:rsidR="00955008" w:rsidRDefault="00955008">
      <w:pPr>
        <w:ind w:left="1440"/>
        <w:rPr>
          <w:rFonts w:ascii="Times New Roman" w:hAnsi="Times New Roman"/>
          <w:sz w:val="16"/>
        </w:rPr>
      </w:pPr>
    </w:p>
    <w:p w:rsidR="00955008" w:rsidRPr="00FB13AC" w:rsidRDefault="00955008">
      <w:pPr>
        <w:pStyle w:val="BodyTextIndent"/>
        <w:rPr>
          <w:sz w:val="22"/>
          <w:szCs w:val="22"/>
        </w:rPr>
      </w:pPr>
      <w:r w:rsidRPr="00FB13AC">
        <w:rPr>
          <w:sz w:val="22"/>
          <w:szCs w:val="22"/>
        </w:rPr>
        <w:t>�</w:t>
      </w:r>
      <w:r w:rsidR="00C179A9" w:rsidRPr="00FB13AC">
        <w:rPr>
          <w:sz w:val="22"/>
          <w:szCs w:val="22"/>
        </w:rPr>
        <w:t xml:space="preserve"> Did you include </w:t>
      </w:r>
      <w:r w:rsidR="00C179A9" w:rsidRPr="00FB13AC">
        <w:rPr>
          <w:b/>
          <w:sz w:val="22"/>
          <w:szCs w:val="22"/>
          <w:u w:val="single"/>
        </w:rPr>
        <w:t>two</w:t>
      </w:r>
      <w:r w:rsidRPr="00FB13AC">
        <w:rPr>
          <w:b/>
          <w:sz w:val="22"/>
          <w:szCs w:val="22"/>
          <w:u w:val="single"/>
        </w:rPr>
        <w:t xml:space="preserve"> quote</w:t>
      </w:r>
      <w:r w:rsidR="00C179A9" w:rsidRPr="00FB13AC">
        <w:rPr>
          <w:b/>
          <w:sz w:val="22"/>
          <w:szCs w:val="22"/>
          <w:u w:val="single"/>
        </w:rPr>
        <w:t>s</w:t>
      </w:r>
      <w:r w:rsidR="00C179A9" w:rsidRPr="00FB13AC">
        <w:rPr>
          <w:sz w:val="22"/>
          <w:szCs w:val="22"/>
        </w:rPr>
        <w:t>? Quotes</w:t>
      </w:r>
      <w:r w:rsidRPr="00FB13AC">
        <w:rPr>
          <w:sz w:val="22"/>
          <w:szCs w:val="22"/>
        </w:rPr>
        <w:t xml:space="preserve"> should be introduced with a sentence and also be explained/elaborated on following the quote.</w:t>
      </w:r>
    </w:p>
    <w:p w:rsidR="001E35DE" w:rsidRPr="001E35DE" w:rsidRDefault="001E35DE">
      <w:pPr>
        <w:pStyle w:val="BodyTextIndent"/>
        <w:rPr>
          <w:sz w:val="16"/>
          <w:szCs w:val="16"/>
        </w:rPr>
      </w:pPr>
    </w:p>
    <w:p w:rsidR="001E35DE" w:rsidRPr="00FB13AC" w:rsidRDefault="001E35DE" w:rsidP="001E35DE">
      <w:pPr>
        <w:pStyle w:val="BodyTextIndent"/>
        <w:rPr>
          <w:b/>
          <w:sz w:val="22"/>
          <w:szCs w:val="22"/>
        </w:rPr>
      </w:pPr>
      <w:r w:rsidRPr="00FB13AC">
        <w:rPr>
          <w:b/>
          <w:sz w:val="22"/>
          <w:szCs w:val="22"/>
        </w:rPr>
        <w:t xml:space="preserve">� How does this article relate to </w:t>
      </w:r>
      <w:r w:rsidRPr="00FB13AC">
        <w:rPr>
          <w:b/>
          <w:sz w:val="22"/>
          <w:szCs w:val="22"/>
          <w:u w:val="single"/>
        </w:rPr>
        <w:t>economics</w:t>
      </w:r>
      <w:r w:rsidRPr="00FB13AC">
        <w:rPr>
          <w:b/>
          <w:sz w:val="22"/>
          <w:szCs w:val="22"/>
        </w:rPr>
        <w:t>?</w:t>
      </w:r>
    </w:p>
    <w:p w:rsidR="00C179A9" w:rsidRPr="00C179A9" w:rsidRDefault="00C179A9" w:rsidP="001E35DE">
      <w:pPr>
        <w:pStyle w:val="BodyTextIndent"/>
        <w:rPr>
          <w:b/>
          <w:sz w:val="16"/>
          <w:szCs w:val="16"/>
        </w:rPr>
      </w:pPr>
    </w:p>
    <w:p w:rsidR="00C179A9" w:rsidRPr="00FB13AC" w:rsidRDefault="00C179A9" w:rsidP="00FB13AC">
      <w:pPr>
        <w:pStyle w:val="BodyTextIndent"/>
        <w:rPr>
          <w:b/>
          <w:sz w:val="22"/>
          <w:szCs w:val="22"/>
        </w:rPr>
      </w:pPr>
      <w:r w:rsidRPr="00FB13AC">
        <w:rPr>
          <w:b/>
          <w:sz w:val="22"/>
          <w:szCs w:val="22"/>
        </w:rPr>
        <w:t>� Research this current event and find another news source that covers this current event. Is the event covered differently? Do the authors have different points of view towards the event? Explain.</w:t>
      </w:r>
    </w:p>
    <w:tbl>
      <w:tblPr>
        <w:tblStyle w:val="TableGrid"/>
        <w:tblW w:w="0" w:type="auto"/>
        <w:tblLook w:val="04A0"/>
      </w:tblPr>
      <w:tblGrid>
        <w:gridCol w:w="9254"/>
        <w:gridCol w:w="1762"/>
      </w:tblGrid>
      <w:tr w:rsidR="001428B0" w:rsidTr="001428B0">
        <w:tc>
          <w:tcPr>
            <w:tcW w:w="9224" w:type="dxa"/>
          </w:tcPr>
          <w:p w:rsidR="001428B0" w:rsidRPr="001428B0" w:rsidRDefault="00E02668" w:rsidP="001428B0">
            <w:pPr>
              <w:pStyle w:val="BodyTextIndent"/>
              <w:ind w:left="0"/>
              <w:rPr>
                <w:sz w:val="28"/>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38100</wp:posOffset>
                  </wp:positionV>
                  <wp:extent cx="5720080" cy="3108960"/>
                  <wp:effectExtent l="19050" t="0" r="0" b="0"/>
                  <wp:wrapTight wrapText="bothSides">
                    <wp:wrapPolygon edited="0">
                      <wp:start x="-72" y="0"/>
                      <wp:lineTo x="-72" y="21441"/>
                      <wp:lineTo x="21581" y="21441"/>
                      <wp:lineTo x="21581" y="0"/>
                      <wp:lineTo x="-72" y="0"/>
                    </wp:wrapPolygon>
                  </wp:wrapTight>
                  <wp:docPr id="2" name="Picture 2" descr="Screen Shot 2014-02-16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2-16 at 9"/>
                          <pic:cNvPicPr>
                            <a:picLocks noChangeAspect="1" noChangeArrowheads="1"/>
                          </pic:cNvPicPr>
                        </pic:nvPicPr>
                        <pic:blipFill>
                          <a:blip r:embed="rId5" cstate="print"/>
                          <a:srcRect/>
                          <a:stretch>
                            <a:fillRect/>
                          </a:stretch>
                        </pic:blipFill>
                        <pic:spPr bwMode="auto">
                          <a:xfrm>
                            <a:off x="0" y="0"/>
                            <a:ext cx="5720080" cy="3108960"/>
                          </a:xfrm>
                          <a:prstGeom prst="rect">
                            <a:avLst/>
                          </a:prstGeom>
                          <a:noFill/>
                        </pic:spPr>
                      </pic:pic>
                    </a:graphicData>
                  </a:graphic>
                </wp:anchor>
              </w:drawing>
            </w:r>
            <w:r w:rsidR="001428B0" w:rsidRPr="001428B0">
              <w:rPr>
                <w:u w:val="single"/>
              </w:rPr>
              <w:t>Next Steps:</w:t>
            </w:r>
          </w:p>
        </w:tc>
        <w:tc>
          <w:tcPr>
            <w:tcW w:w="1792" w:type="dxa"/>
          </w:tcPr>
          <w:p w:rsidR="00FB13AC" w:rsidRPr="00FB13AC" w:rsidRDefault="00FB13AC" w:rsidP="00FB13AC">
            <w:pPr>
              <w:contextualSpacing/>
              <w:rPr>
                <w:rFonts w:ascii="Times New Roman" w:hAnsi="Times New Roman"/>
                <w:b/>
                <w:sz w:val="16"/>
                <w:szCs w:val="16"/>
                <w:u w:val="single"/>
              </w:rPr>
            </w:pPr>
            <w:r>
              <w:rPr>
                <w:rFonts w:ascii="Times New Roman" w:hAnsi="Times New Roman"/>
                <w:b/>
                <w:sz w:val="16"/>
                <w:szCs w:val="16"/>
                <w:u w:val="single"/>
              </w:rPr>
              <w:t xml:space="preserve">CC </w:t>
            </w:r>
            <w:r w:rsidRPr="00FB13AC">
              <w:rPr>
                <w:rFonts w:ascii="Times New Roman" w:hAnsi="Times New Roman"/>
                <w:b/>
                <w:sz w:val="16"/>
                <w:szCs w:val="16"/>
                <w:u w:val="single"/>
              </w:rPr>
              <w:t>Standards:</w:t>
            </w:r>
          </w:p>
          <w:p w:rsidR="00FB13AC" w:rsidRPr="00FB13AC" w:rsidRDefault="00FB13AC" w:rsidP="00FB13AC">
            <w:pPr>
              <w:widowControl w:val="0"/>
              <w:autoSpaceDE w:val="0"/>
              <w:autoSpaceDN w:val="0"/>
              <w:adjustRightInd w:val="0"/>
              <w:spacing w:after="240"/>
              <w:contextualSpacing/>
              <w:rPr>
                <w:rFonts w:ascii="Times" w:hAnsi="Times" w:cs="Times"/>
                <w:sz w:val="16"/>
                <w:szCs w:val="16"/>
                <w:u w:val="single"/>
              </w:rPr>
            </w:pPr>
            <w:r w:rsidRPr="00FB13AC">
              <w:rPr>
                <w:rFonts w:ascii="Perpetua" w:hAnsi="Perpetua" w:cs="Perpetua"/>
                <w:b/>
                <w:bCs/>
                <w:sz w:val="16"/>
                <w:szCs w:val="16"/>
                <w:u w:val="single"/>
              </w:rPr>
              <w:t>Reading:</w:t>
            </w:r>
            <w:r>
              <w:rPr>
                <w:rFonts w:ascii="Times" w:hAnsi="Times" w:cs="Times"/>
                <w:sz w:val="16"/>
                <w:szCs w:val="16"/>
                <w:u w:val="single"/>
              </w:rPr>
              <w:t xml:space="preserve"> </w:t>
            </w:r>
            <w:r w:rsidRPr="00FB13AC">
              <w:rPr>
                <w:rFonts w:ascii="Perpetua" w:hAnsi="Perpetua" w:cs="Perpetua"/>
                <w:b/>
                <w:bCs/>
                <w:sz w:val="16"/>
                <w:szCs w:val="16"/>
              </w:rPr>
              <w:t xml:space="preserve">1. </w:t>
            </w:r>
            <w:r w:rsidRPr="00FB13AC">
              <w:rPr>
                <w:rFonts w:ascii="Perpetua" w:hAnsi="Perpetua" w:cs="Perpetua"/>
                <w:sz w:val="16"/>
                <w:szCs w:val="16"/>
              </w:rPr>
              <w:t>Cite specific textual evidence to support analysis of primary and secondary sources, connecting insights gained from specific details to an understanding of the text as a whole.</w:t>
            </w:r>
          </w:p>
          <w:p w:rsidR="00FB13AC" w:rsidRPr="00FB13AC" w:rsidRDefault="00FB13AC" w:rsidP="00FB13AC">
            <w:pPr>
              <w:widowControl w:val="0"/>
              <w:autoSpaceDE w:val="0"/>
              <w:autoSpaceDN w:val="0"/>
              <w:adjustRightInd w:val="0"/>
              <w:spacing w:after="240"/>
              <w:contextualSpacing/>
              <w:rPr>
                <w:rFonts w:ascii="Perpetua" w:hAnsi="Perpetua" w:cs="Perpetua"/>
                <w:sz w:val="16"/>
                <w:szCs w:val="16"/>
              </w:rPr>
            </w:pPr>
            <w:r w:rsidRPr="00FB13AC">
              <w:rPr>
                <w:rFonts w:ascii="Perpetua" w:hAnsi="Perpetua" w:cs="Perpetua"/>
                <w:b/>
                <w:bCs/>
                <w:sz w:val="16"/>
                <w:szCs w:val="16"/>
              </w:rPr>
              <w:t xml:space="preserve">2. </w:t>
            </w:r>
            <w:r w:rsidRPr="00FB13AC">
              <w:rPr>
                <w:rFonts w:ascii="Perpetua" w:hAnsi="Perpetua" w:cs="Perpetua"/>
                <w:sz w:val="16"/>
                <w:szCs w:val="16"/>
              </w:rPr>
              <w:t>Determine the central ideas or information of a primary or secondary source; provide an accurate summary that makes clear the relationships among the key details and ideas.</w:t>
            </w:r>
          </w:p>
          <w:p w:rsidR="00FB13AC" w:rsidRPr="00FB13AC" w:rsidRDefault="00FB13AC" w:rsidP="00FB13AC">
            <w:pPr>
              <w:widowControl w:val="0"/>
              <w:autoSpaceDE w:val="0"/>
              <w:autoSpaceDN w:val="0"/>
              <w:adjustRightInd w:val="0"/>
              <w:spacing w:after="240"/>
              <w:contextualSpacing/>
              <w:rPr>
                <w:rFonts w:ascii="Times" w:hAnsi="Times" w:cs="Times"/>
                <w:sz w:val="16"/>
                <w:szCs w:val="16"/>
              </w:rPr>
            </w:pPr>
            <w:r w:rsidRPr="00FB13AC">
              <w:rPr>
                <w:rFonts w:ascii="Perpetua" w:hAnsi="Perpetua" w:cs="Perpetua"/>
                <w:b/>
                <w:bCs/>
                <w:sz w:val="16"/>
                <w:szCs w:val="16"/>
              </w:rPr>
              <w:t xml:space="preserve">6. </w:t>
            </w:r>
            <w:r w:rsidRPr="00FB13AC">
              <w:rPr>
                <w:rFonts w:ascii="Perpetua" w:hAnsi="Perpetua" w:cs="Perpetua"/>
                <w:sz w:val="16"/>
                <w:szCs w:val="16"/>
              </w:rPr>
              <w:t>Evaluate authors’ differing points of view on the same historical event or issue by assessing the authors</w:t>
            </w:r>
            <w:r w:rsidRPr="00FB13AC">
              <w:rPr>
                <w:rFonts w:ascii="Kaiti SC Black" w:hAnsi="Kaiti SC Black" w:cs="Kaiti SC Black"/>
                <w:sz w:val="16"/>
                <w:szCs w:val="16"/>
              </w:rPr>
              <w:t>’</w:t>
            </w:r>
            <w:r w:rsidRPr="00FB13AC">
              <w:rPr>
                <w:rFonts w:ascii="Perpetua" w:hAnsi="Perpetua" w:cs="Perpetua"/>
                <w:sz w:val="16"/>
                <w:szCs w:val="16"/>
              </w:rPr>
              <w:t>’ claims, reasoning, and evidence.</w:t>
            </w:r>
          </w:p>
          <w:p w:rsidR="001428B0" w:rsidRPr="00FB13AC" w:rsidRDefault="00FB13AC" w:rsidP="00FB13AC">
            <w:pPr>
              <w:widowControl w:val="0"/>
              <w:autoSpaceDE w:val="0"/>
              <w:autoSpaceDN w:val="0"/>
              <w:adjustRightInd w:val="0"/>
              <w:spacing w:after="240"/>
              <w:contextualSpacing/>
              <w:rPr>
                <w:rFonts w:ascii="Perpetua" w:hAnsi="Perpetua" w:cs="Perpetua"/>
                <w:b/>
                <w:bCs/>
                <w:sz w:val="16"/>
                <w:szCs w:val="16"/>
                <w:u w:val="single"/>
              </w:rPr>
            </w:pPr>
            <w:r w:rsidRPr="00FB13AC">
              <w:rPr>
                <w:rFonts w:ascii="Perpetua" w:hAnsi="Perpetua" w:cs="Perpetua"/>
                <w:b/>
                <w:bCs/>
                <w:sz w:val="16"/>
                <w:szCs w:val="16"/>
                <w:u w:val="single"/>
              </w:rPr>
              <w:t>Writing: </w:t>
            </w:r>
            <w:r>
              <w:rPr>
                <w:rFonts w:ascii="Perpetua" w:hAnsi="Perpetua" w:cs="Perpetua"/>
                <w:b/>
                <w:bCs/>
                <w:sz w:val="16"/>
                <w:szCs w:val="16"/>
                <w:u w:val="single"/>
              </w:rPr>
              <w:t xml:space="preserve"> </w:t>
            </w:r>
            <w:r w:rsidRPr="00FB13AC">
              <w:rPr>
                <w:rFonts w:ascii="Perpetua" w:hAnsi="Perpetua" w:cs="Perpetua"/>
                <w:b/>
                <w:bCs/>
                <w:sz w:val="16"/>
                <w:szCs w:val="16"/>
              </w:rPr>
              <w:t xml:space="preserve">4. </w:t>
            </w:r>
            <w:r w:rsidRPr="00FB13AC">
              <w:rPr>
                <w:rFonts w:ascii="Perpetua" w:hAnsi="Perpetua" w:cs="Perpetua"/>
                <w:sz w:val="16"/>
                <w:szCs w:val="16"/>
              </w:rPr>
              <w:t>Produce clear and coherent writing in which the</w:t>
            </w:r>
            <w:r w:rsidRPr="00FB13AC">
              <w:rPr>
                <w:rFonts w:ascii="Times" w:hAnsi="Times" w:cs="Times"/>
                <w:sz w:val="16"/>
                <w:szCs w:val="16"/>
              </w:rPr>
              <w:t xml:space="preserve"> </w:t>
            </w:r>
            <w:r w:rsidRPr="00FB13AC">
              <w:rPr>
                <w:rFonts w:ascii="Perpetua" w:hAnsi="Perpetua" w:cs="Perpetua"/>
                <w:sz w:val="16"/>
                <w:szCs w:val="16"/>
              </w:rPr>
              <w:t>development, organization, and style are appropriate to task, purpose, and audience.</w:t>
            </w:r>
          </w:p>
        </w:tc>
      </w:tr>
    </w:tbl>
    <w:p w:rsidR="00955008" w:rsidRDefault="00955008">
      <w:pPr>
        <w:spacing w:line="360" w:lineRule="auto"/>
        <w:rPr>
          <w:rFonts w:ascii="Times New Roman" w:hAnsi="Times New Roman"/>
          <w:sz w:val="28"/>
        </w:rPr>
      </w:pPr>
      <w:bookmarkStart w:id="0" w:name="_GoBack"/>
      <w:bookmarkEnd w:id="0"/>
      <w:r>
        <w:rPr>
          <w:rFonts w:ascii="Times New Roman" w:hAnsi="Times New Roman"/>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008" w:rsidRDefault="00955008">
      <w:pPr>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5008" w:rsidSect="009916DA">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iti SC Black">
    <w:altName w:val="Arial Unicode MS"/>
    <w:charset w:val="00"/>
    <w:family w:val="auto"/>
    <w:pitch w:val="variable"/>
    <w:sig w:usb0="00000000" w:usb1="080F0000" w:usb2="00000000"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0EE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CA1AFC"/>
    <w:multiLevelType w:val="hybridMultilevel"/>
    <w:tmpl w:val="BDD4115A"/>
    <w:lvl w:ilvl="0" w:tplc="9A08C3B8">
      <w:start w:val="1"/>
      <w:numFmt w:val="bullet"/>
      <w:lvlText w:val=""/>
      <w:lvlJc w:val="left"/>
      <w:pPr>
        <w:tabs>
          <w:tab w:val="num" w:pos="360"/>
        </w:tabs>
        <w:ind w:left="360" w:hanging="360"/>
      </w:pPr>
      <w:rPr>
        <w:rFonts w:ascii="Symbol" w:hAnsi="Symbol" w:hint="default"/>
      </w:rPr>
    </w:lvl>
    <w:lvl w:ilvl="1" w:tplc="DF5C5C5C" w:tentative="1">
      <w:start w:val="1"/>
      <w:numFmt w:val="bullet"/>
      <w:lvlText w:val="o"/>
      <w:lvlJc w:val="left"/>
      <w:pPr>
        <w:tabs>
          <w:tab w:val="num" w:pos="1080"/>
        </w:tabs>
        <w:ind w:left="1080" w:hanging="360"/>
      </w:pPr>
      <w:rPr>
        <w:rFonts w:ascii="Courier New" w:hAnsi="Courier New" w:hint="default"/>
      </w:rPr>
    </w:lvl>
    <w:lvl w:ilvl="2" w:tplc="A9E2D856" w:tentative="1">
      <w:start w:val="1"/>
      <w:numFmt w:val="bullet"/>
      <w:lvlText w:val=""/>
      <w:lvlJc w:val="left"/>
      <w:pPr>
        <w:tabs>
          <w:tab w:val="num" w:pos="1800"/>
        </w:tabs>
        <w:ind w:left="1800" w:hanging="360"/>
      </w:pPr>
      <w:rPr>
        <w:rFonts w:ascii="Wingdings" w:hAnsi="Wingdings" w:hint="default"/>
      </w:rPr>
    </w:lvl>
    <w:lvl w:ilvl="3" w:tplc="F73A0224" w:tentative="1">
      <w:start w:val="1"/>
      <w:numFmt w:val="bullet"/>
      <w:lvlText w:val=""/>
      <w:lvlJc w:val="left"/>
      <w:pPr>
        <w:tabs>
          <w:tab w:val="num" w:pos="2520"/>
        </w:tabs>
        <w:ind w:left="2520" w:hanging="360"/>
      </w:pPr>
      <w:rPr>
        <w:rFonts w:ascii="Symbol" w:hAnsi="Symbol" w:hint="default"/>
      </w:rPr>
    </w:lvl>
    <w:lvl w:ilvl="4" w:tplc="684EFF7A" w:tentative="1">
      <w:start w:val="1"/>
      <w:numFmt w:val="bullet"/>
      <w:lvlText w:val="o"/>
      <w:lvlJc w:val="left"/>
      <w:pPr>
        <w:tabs>
          <w:tab w:val="num" w:pos="3240"/>
        </w:tabs>
        <w:ind w:left="3240" w:hanging="360"/>
      </w:pPr>
      <w:rPr>
        <w:rFonts w:ascii="Courier New" w:hAnsi="Courier New" w:hint="default"/>
      </w:rPr>
    </w:lvl>
    <w:lvl w:ilvl="5" w:tplc="723861B6" w:tentative="1">
      <w:start w:val="1"/>
      <w:numFmt w:val="bullet"/>
      <w:lvlText w:val=""/>
      <w:lvlJc w:val="left"/>
      <w:pPr>
        <w:tabs>
          <w:tab w:val="num" w:pos="3960"/>
        </w:tabs>
        <w:ind w:left="3960" w:hanging="360"/>
      </w:pPr>
      <w:rPr>
        <w:rFonts w:ascii="Wingdings" w:hAnsi="Wingdings" w:hint="default"/>
      </w:rPr>
    </w:lvl>
    <w:lvl w:ilvl="6" w:tplc="F934E866" w:tentative="1">
      <w:start w:val="1"/>
      <w:numFmt w:val="bullet"/>
      <w:lvlText w:val=""/>
      <w:lvlJc w:val="left"/>
      <w:pPr>
        <w:tabs>
          <w:tab w:val="num" w:pos="4680"/>
        </w:tabs>
        <w:ind w:left="4680" w:hanging="360"/>
      </w:pPr>
      <w:rPr>
        <w:rFonts w:ascii="Symbol" w:hAnsi="Symbol" w:hint="default"/>
      </w:rPr>
    </w:lvl>
    <w:lvl w:ilvl="7" w:tplc="14D6A9C8" w:tentative="1">
      <w:start w:val="1"/>
      <w:numFmt w:val="bullet"/>
      <w:lvlText w:val="o"/>
      <w:lvlJc w:val="left"/>
      <w:pPr>
        <w:tabs>
          <w:tab w:val="num" w:pos="5400"/>
        </w:tabs>
        <w:ind w:left="5400" w:hanging="360"/>
      </w:pPr>
      <w:rPr>
        <w:rFonts w:ascii="Courier New" w:hAnsi="Courier New" w:hint="default"/>
      </w:rPr>
    </w:lvl>
    <w:lvl w:ilvl="8" w:tplc="D65C11F4" w:tentative="1">
      <w:start w:val="1"/>
      <w:numFmt w:val="bullet"/>
      <w:lvlText w:val=""/>
      <w:lvlJc w:val="left"/>
      <w:pPr>
        <w:tabs>
          <w:tab w:val="num" w:pos="6120"/>
        </w:tabs>
        <w:ind w:left="6120" w:hanging="360"/>
      </w:pPr>
      <w:rPr>
        <w:rFonts w:ascii="Wingdings" w:hAnsi="Wingdings" w:hint="default"/>
      </w:rPr>
    </w:lvl>
  </w:abstractNum>
  <w:abstractNum w:abstractNumId="2">
    <w:nsid w:val="54713B3D"/>
    <w:multiLevelType w:val="hybridMultilevel"/>
    <w:tmpl w:val="4AC24CC6"/>
    <w:lvl w:ilvl="0" w:tplc="01683DA4">
      <w:start w:val="1"/>
      <w:numFmt w:val="decimal"/>
      <w:lvlText w:val="%1."/>
      <w:lvlJc w:val="left"/>
      <w:pPr>
        <w:ind w:left="720" w:hanging="360"/>
      </w:pPr>
      <w:rPr>
        <w:rFonts w:hint="default"/>
      </w:rPr>
    </w:lvl>
    <w:lvl w:ilvl="1" w:tplc="2E1662D0" w:tentative="1">
      <w:start w:val="1"/>
      <w:numFmt w:val="lowerLetter"/>
      <w:lvlText w:val="%2."/>
      <w:lvlJc w:val="left"/>
      <w:pPr>
        <w:ind w:left="1440" w:hanging="360"/>
      </w:pPr>
    </w:lvl>
    <w:lvl w:ilvl="2" w:tplc="504E588C" w:tentative="1">
      <w:start w:val="1"/>
      <w:numFmt w:val="lowerRoman"/>
      <w:lvlText w:val="%3."/>
      <w:lvlJc w:val="right"/>
      <w:pPr>
        <w:ind w:left="2160" w:hanging="180"/>
      </w:pPr>
    </w:lvl>
    <w:lvl w:ilvl="3" w:tplc="5B98580C" w:tentative="1">
      <w:start w:val="1"/>
      <w:numFmt w:val="decimal"/>
      <w:lvlText w:val="%4."/>
      <w:lvlJc w:val="left"/>
      <w:pPr>
        <w:ind w:left="2880" w:hanging="360"/>
      </w:pPr>
    </w:lvl>
    <w:lvl w:ilvl="4" w:tplc="2DF42EA8" w:tentative="1">
      <w:start w:val="1"/>
      <w:numFmt w:val="lowerLetter"/>
      <w:lvlText w:val="%5."/>
      <w:lvlJc w:val="left"/>
      <w:pPr>
        <w:ind w:left="3600" w:hanging="360"/>
      </w:pPr>
    </w:lvl>
    <w:lvl w:ilvl="5" w:tplc="3A182E36" w:tentative="1">
      <w:start w:val="1"/>
      <w:numFmt w:val="lowerRoman"/>
      <w:lvlText w:val="%6."/>
      <w:lvlJc w:val="right"/>
      <w:pPr>
        <w:ind w:left="4320" w:hanging="180"/>
      </w:pPr>
    </w:lvl>
    <w:lvl w:ilvl="6" w:tplc="1D6E6BF4" w:tentative="1">
      <w:start w:val="1"/>
      <w:numFmt w:val="decimal"/>
      <w:lvlText w:val="%7."/>
      <w:lvlJc w:val="left"/>
      <w:pPr>
        <w:ind w:left="5040" w:hanging="360"/>
      </w:pPr>
    </w:lvl>
    <w:lvl w:ilvl="7" w:tplc="EE9C6D3C" w:tentative="1">
      <w:start w:val="1"/>
      <w:numFmt w:val="lowerLetter"/>
      <w:lvlText w:val="%8."/>
      <w:lvlJc w:val="left"/>
      <w:pPr>
        <w:ind w:left="5760" w:hanging="360"/>
      </w:pPr>
    </w:lvl>
    <w:lvl w:ilvl="8" w:tplc="1B4C8454"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compat>
  <w:rsids>
    <w:rsidRoot w:val="005827B6"/>
    <w:rsid w:val="0010421D"/>
    <w:rsid w:val="001428B0"/>
    <w:rsid w:val="001E35DE"/>
    <w:rsid w:val="005827B6"/>
    <w:rsid w:val="007A1865"/>
    <w:rsid w:val="00955008"/>
    <w:rsid w:val="009916DA"/>
    <w:rsid w:val="00AA4AA1"/>
    <w:rsid w:val="00C179A9"/>
    <w:rsid w:val="00E02668"/>
    <w:rsid w:val="00F9261D"/>
    <w:rsid w:val="00FB1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916DA"/>
    <w:pPr>
      <w:ind w:left="1440"/>
    </w:pPr>
    <w:rPr>
      <w:rFonts w:ascii="Times New Roman" w:hAnsi="Times New Roman"/>
    </w:rPr>
  </w:style>
  <w:style w:type="table" w:styleId="TableGrid">
    <w:name w:val="Table Grid"/>
    <w:basedOn w:val="TableNormal"/>
    <w:uiPriority w:val="59"/>
    <w:rsid w:val="007A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Current Event Fridays Assignment</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Fridays Assignment</dc:title>
  <dc:subject/>
  <dc:creator>awrsd</dc:creator>
  <cp:keywords/>
  <cp:lastModifiedBy>NYCDOE</cp:lastModifiedBy>
  <cp:revision>2</cp:revision>
  <dcterms:created xsi:type="dcterms:W3CDTF">2014-07-25T18:05:00Z</dcterms:created>
  <dcterms:modified xsi:type="dcterms:W3CDTF">2014-07-25T18:05:00Z</dcterms:modified>
</cp:coreProperties>
</file>